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3633C" w14:textId="647B72D0" w:rsidR="00847EE6" w:rsidRDefault="00847EE6" w:rsidP="00CC07EE">
      <w:pPr>
        <w:keepNext/>
        <w:numPr>
          <w:ilvl w:val="0"/>
          <w:numId w:val="24"/>
        </w:numPr>
        <w:tabs>
          <w:tab w:val="num" w:pos="360"/>
        </w:tabs>
        <w:spacing w:before="240"/>
        <w:ind w:left="357" w:hanging="357"/>
        <w:jc w:val="both"/>
        <w:rPr>
          <w:rFonts w:ascii="Arial" w:hAnsi="Arial" w:cs="Arial"/>
          <w:sz w:val="22"/>
          <w:szCs w:val="22"/>
        </w:rPr>
      </w:pPr>
      <w:r w:rsidRPr="00847EE6">
        <w:rPr>
          <w:rFonts w:ascii="Arial" w:hAnsi="Arial" w:cs="Arial"/>
          <w:sz w:val="22"/>
          <w:szCs w:val="22"/>
        </w:rPr>
        <w:t xml:space="preserve">Cross River Rail and Gold Coast Light Rail Stage 3 are two iconic </w:t>
      </w:r>
      <w:r w:rsidR="00CC07EE">
        <w:rPr>
          <w:rFonts w:ascii="Arial" w:hAnsi="Arial" w:cs="Arial"/>
          <w:sz w:val="22"/>
          <w:szCs w:val="22"/>
        </w:rPr>
        <w:t>public transport pro</w:t>
      </w:r>
      <w:r w:rsidRPr="00847EE6">
        <w:rPr>
          <w:rFonts w:ascii="Arial" w:hAnsi="Arial" w:cs="Arial"/>
          <w:sz w:val="22"/>
          <w:szCs w:val="22"/>
        </w:rPr>
        <w:t>jects well underway to transform South East Queensland.</w:t>
      </w:r>
    </w:p>
    <w:p w14:paraId="13846EBC" w14:textId="023593BC" w:rsidR="00847EE6" w:rsidRDefault="00847EE6" w:rsidP="00CC07EE">
      <w:pPr>
        <w:keepNext/>
        <w:numPr>
          <w:ilvl w:val="0"/>
          <w:numId w:val="24"/>
        </w:numPr>
        <w:tabs>
          <w:tab w:val="num" w:pos="360"/>
        </w:tabs>
        <w:spacing w:before="240"/>
        <w:ind w:left="357" w:hanging="357"/>
        <w:jc w:val="both"/>
        <w:rPr>
          <w:rFonts w:ascii="Arial" w:hAnsi="Arial" w:cs="Arial"/>
          <w:sz w:val="22"/>
          <w:szCs w:val="22"/>
        </w:rPr>
      </w:pPr>
      <w:r w:rsidRPr="00CC07EE">
        <w:rPr>
          <w:rFonts w:ascii="Arial" w:hAnsi="Arial" w:cs="Arial"/>
          <w:i/>
          <w:iCs/>
          <w:sz w:val="22"/>
          <w:szCs w:val="22"/>
        </w:rPr>
        <w:t>Creating Better Connections for Queenslanders</w:t>
      </w:r>
      <w:r w:rsidRPr="00847EE6">
        <w:rPr>
          <w:rFonts w:ascii="Arial" w:hAnsi="Arial" w:cs="Arial"/>
          <w:sz w:val="22"/>
          <w:szCs w:val="22"/>
        </w:rPr>
        <w:t>, a 10</w:t>
      </w:r>
      <w:r w:rsidR="00CC07EE">
        <w:rPr>
          <w:rFonts w:ascii="Arial" w:hAnsi="Arial" w:cs="Arial"/>
          <w:sz w:val="22"/>
          <w:szCs w:val="22"/>
        </w:rPr>
        <w:t>-</w:t>
      </w:r>
      <w:r w:rsidRPr="00847EE6">
        <w:rPr>
          <w:rFonts w:ascii="Arial" w:hAnsi="Arial" w:cs="Arial"/>
          <w:sz w:val="22"/>
          <w:szCs w:val="22"/>
        </w:rPr>
        <w:t xml:space="preserve">year plan for </w:t>
      </w:r>
      <w:r w:rsidR="00CC07EE">
        <w:rPr>
          <w:rFonts w:ascii="Arial" w:hAnsi="Arial" w:cs="Arial"/>
          <w:sz w:val="22"/>
          <w:szCs w:val="22"/>
        </w:rPr>
        <w:t xml:space="preserve">public transport </w:t>
      </w:r>
      <w:r w:rsidRPr="00847EE6">
        <w:rPr>
          <w:rFonts w:ascii="Arial" w:hAnsi="Arial" w:cs="Arial"/>
          <w:sz w:val="22"/>
          <w:szCs w:val="22"/>
        </w:rPr>
        <w:t>published in 2022</w:t>
      </w:r>
      <w:r w:rsidR="00CC07EE">
        <w:rPr>
          <w:rFonts w:ascii="Arial" w:hAnsi="Arial" w:cs="Arial"/>
          <w:sz w:val="22"/>
          <w:szCs w:val="22"/>
        </w:rPr>
        <w:t xml:space="preserve">, </w:t>
      </w:r>
      <w:r w:rsidRPr="00847EE6">
        <w:rPr>
          <w:rFonts w:ascii="Arial" w:hAnsi="Arial" w:cs="Arial"/>
          <w:sz w:val="22"/>
          <w:szCs w:val="22"/>
        </w:rPr>
        <w:t xml:space="preserve">highlighted these projects alongside many other </w:t>
      </w:r>
      <w:r w:rsidR="00CC07EE">
        <w:rPr>
          <w:rFonts w:ascii="Arial" w:hAnsi="Arial" w:cs="Arial"/>
          <w:sz w:val="22"/>
          <w:szCs w:val="22"/>
        </w:rPr>
        <w:t xml:space="preserve">public transport </w:t>
      </w:r>
      <w:r w:rsidRPr="00847EE6">
        <w:rPr>
          <w:rFonts w:ascii="Arial" w:hAnsi="Arial" w:cs="Arial"/>
          <w:sz w:val="22"/>
          <w:szCs w:val="22"/>
        </w:rPr>
        <w:t>initiatives</w:t>
      </w:r>
      <w:r w:rsidR="00CC07EE">
        <w:rPr>
          <w:rFonts w:ascii="Arial" w:hAnsi="Arial" w:cs="Arial"/>
          <w:sz w:val="22"/>
          <w:szCs w:val="22"/>
        </w:rPr>
        <w:t xml:space="preserve"> as</w:t>
      </w:r>
      <w:r w:rsidRPr="00847EE6">
        <w:rPr>
          <w:rFonts w:ascii="Arial" w:hAnsi="Arial" w:cs="Arial"/>
          <w:sz w:val="22"/>
          <w:szCs w:val="22"/>
        </w:rPr>
        <w:t xml:space="preserve"> critical to achiev</w:t>
      </w:r>
      <w:r w:rsidR="00CC07EE">
        <w:rPr>
          <w:rFonts w:ascii="Arial" w:hAnsi="Arial" w:cs="Arial"/>
          <w:sz w:val="22"/>
          <w:szCs w:val="22"/>
        </w:rPr>
        <w:t xml:space="preserve">ing </w:t>
      </w:r>
      <w:r w:rsidRPr="00847EE6">
        <w:rPr>
          <w:rFonts w:ascii="Arial" w:hAnsi="Arial" w:cs="Arial"/>
          <w:sz w:val="22"/>
          <w:szCs w:val="22"/>
        </w:rPr>
        <w:t xml:space="preserve">the </w:t>
      </w:r>
      <w:r w:rsidRPr="00CC07EE">
        <w:rPr>
          <w:rFonts w:ascii="Arial" w:hAnsi="Arial" w:cs="Arial"/>
          <w:i/>
          <w:iCs/>
          <w:sz w:val="22"/>
          <w:szCs w:val="22"/>
        </w:rPr>
        <w:t>Queensland Transport Strategy</w:t>
      </w:r>
      <w:r w:rsidRPr="00847EE6">
        <w:rPr>
          <w:rFonts w:ascii="Arial" w:hAnsi="Arial" w:cs="Arial"/>
          <w:sz w:val="22"/>
          <w:szCs w:val="22"/>
        </w:rPr>
        <w:t xml:space="preserve"> and build</w:t>
      </w:r>
      <w:r w:rsidR="00AD15F4">
        <w:rPr>
          <w:rFonts w:ascii="Arial" w:hAnsi="Arial" w:cs="Arial"/>
          <w:sz w:val="22"/>
          <w:szCs w:val="22"/>
        </w:rPr>
        <w:t>ing</w:t>
      </w:r>
      <w:r w:rsidRPr="00847EE6">
        <w:rPr>
          <w:rFonts w:ascii="Arial" w:hAnsi="Arial" w:cs="Arial"/>
          <w:sz w:val="22"/>
          <w:szCs w:val="22"/>
        </w:rPr>
        <w:t xml:space="preserve"> a single integrated transport network accessible to everyone.</w:t>
      </w:r>
    </w:p>
    <w:p w14:paraId="5677B0FC" w14:textId="6BFCF5C7" w:rsidR="00CC07EE" w:rsidRDefault="00CC07EE" w:rsidP="00CC07EE">
      <w:pPr>
        <w:keepNext/>
        <w:numPr>
          <w:ilvl w:val="0"/>
          <w:numId w:val="24"/>
        </w:numPr>
        <w:tabs>
          <w:tab w:val="num" w:pos="360"/>
        </w:tabs>
        <w:spacing w:before="240"/>
        <w:ind w:left="357" w:hanging="357"/>
        <w:jc w:val="both"/>
        <w:rPr>
          <w:rFonts w:ascii="Arial" w:hAnsi="Arial" w:cs="Arial"/>
          <w:sz w:val="22"/>
          <w:szCs w:val="22"/>
        </w:rPr>
      </w:pPr>
      <w:r w:rsidRPr="00CC07EE">
        <w:rPr>
          <w:rFonts w:ascii="Arial" w:hAnsi="Arial" w:cs="Arial"/>
          <w:sz w:val="22"/>
          <w:szCs w:val="22"/>
        </w:rPr>
        <w:t xml:space="preserve">The </w:t>
      </w:r>
      <w:r>
        <w:rPr>
          <w:rFonts w:ascii="Arial" w:hAnsi="Arial" w:cs="Arial"/>
          <w:sz w:val="22"/>
          <w:szCs w:val="22"/>
        </w:rPr>
        <w:t xml:space="preserve">Cross River Rail </w:t>
      </w:r>
      <w:r w:rsidRPr="00CC07EE">
        <w:rPr>
          <w:rFonts w:ascii="Arial" w:hAnsi="Arial" w:cs="Arial"/>
          <w:sz w:val="22"/>
          <w:szCs w:val="22"/>
        </w:rPr>
        <w:t xml:space="preserve">project is in its fourth year of major construction, with significant visible milestones including the completion of tunnelling, track laying, stations advancing, and construction at over 17 sites. </w:t>
      </w:r>
      <w:r w:rsidR="00B518E6" w:rsidRPr="00B518E6">
        <w:rPr>
          <w:rFonts w:ascii="Arial" w:hAnsi="Arial" w:cs="Arial"/>
          <w:sz w:val="22"/>
          <w:szCs w:val="22"/>
        </w:rPr>
        <w:t xml:space="preserve">The </w:t>
      </w:r>
      <w:r w:rsidR="00B518E6">
        <w:rPr>
          <w:rFonts w:ascii="Arial" w:hAnsi="Arial" w:cs="Arial"/>
          <w:sz w:val="22"/>
          <w:szCs w:val="22"/>
        </w:rPr>
        <w:t xml:space="preserve">Cross River Rail </w:t>
      </w:r>
      <w:r w:rsidR="00B518E6" w:rsidRPr="00B518E6">
        <w:rPr>
          <w:rFonts w:ascii="Arial" w:hAnsi="Arial" w:cs="Arial"/>
          <w:sz w:val="22"/>
          <w:szCs w:val="22"/>
        </w:rPr>
        <w:t xml:space="preserve">project continues to support </w:t>
      </w:r>
      <w:r w:rsidR="00B518E6">
        <w:rPr>
          <w:rFonts w:ascii="Arial" w:hAnsi="Arial" w:cs="Arial"/>
          <w:sz w:val="22"/>
          <w:szCs w:val="22"/>
        </w:rPr>
        <w:t xml:space="preserve">Queensland's </w:t>
      </w:r>
      <w:r w:rsidR="00B518E6" w:rsidRPr="00B518E6">
        <w:rPr>
          <w:rFonts w:ascii="Arial" w:hAnsi="Arial" w:cs="Arial"/>
          <w:sz w:val="22"/>
          <w:szCs w:val="22"/>
        </w:rPr>
        <w:t>economy, with more than 3,000 people currently working on the project and over 1,945</w:t>
      </w:r>
      <w:r w:rsidR="00B518E6">
        <w:rPr>
          <w:rFonts w:ascii="Arial" w:hAnsi="Arial" w:cs="Arial"/>
          <w:sz w:val="22"/>
          <w:szCs w:val="22"/>
        </w:rPr>
        <w:t> </w:t>
      </w:r>
      <w:r w:rsidR="00B518E6" w:rsidRPr="00B518E6">
        <w:rPr>
          <w:rFonts w:ascii="Arial" w:hAnsi="Arial" w:cs="Arial"/>
          <w:sz w:val="22"/>
          <w:szCs w:val="22"/>
        </w:rPr>
        <w:t>supplier and sub–contractor companies benefitting from the project to date</w:t>
      </w:r>
      <w:r w:rsidR="00AD15F4">
        <w:rPr>
          <w:rFonts w:ascii="Arial" w:hAnsi="Arial" w:cs="Arial"/>
          <w:sz w:val="22"/>
          <w:szCs w:val="22"/>
        </w:rPr>
        <w:t>.</w:t>
      </w:r>
    </w:p>
    <w:p w14:paraId="1D1C5646" w14:textId="77777777" w:rsidR="00B518E6" w:rsidRDefault="00B518E6" w:rsidP="00B518E6">
      <w:pPr>
        <w:keepNext/>
        <w:numPr>
          <w:ilvl w:val="0"/>
          <w:numId w:val="24"/>
        </w:numPr>
        <w:tabs>
          <w:tab w:val="num" w:pos="360"/>
        </w:tabs>
        <w:spacing w:before="240"/>
        <w:ind w:left="357" w:hanging="357"/>
        <w:jc w:val="both"/>
        <w:rPr>
          <w:rFonts w:ascii="Arial" w:hAnsi="Arial" w:cs="Arial"/>
          <w:sz w:val="22"/>
          <w:szCs w:val="22"/>
        </w:rPr>
      </w:pPr>
      <w:r w:rsidRPr="0067638E">
        <w:rPr>
          <w:rFonts w:ascii="Arial" w:hAnsi="Arial" w:cs="Arial"/>
          <w:sz w:val="22"/>
          <w:szCs w:val="22"/>
        </w:rPr>
        <w:t xml:space="preserve">While heavy rail is considered the backbone of the </w:t>
      </w:r>
      <w:r>
        <w:rPr>
          <w:rFonts w:ascii="Arial" w:hAnsi="Arial" w:cs="Arial"/>
          <w:sz w:val="22"/>
          <w:szCs w:val="22"/>
        </w:rPr>
        <w:t xml:space="preserve">public transport </w:t>
      </w:r>
      <w:r w:rsidRPr="0067638E">
        <w:rPr>
          <w:rFonts w:ascii="Arial" w:hAnsi="Arial" w:cs="Arial"/>
          <w:sz w:val="22"/>
          <w:szCs w:val="22"/>
        </w:rPr>
        <w:t>network and the heavy lifter for moving large numbers of people over longer distances, light rail has a complementary role in fast and frequent local connections.</w:t>
      </w:r>
    </w:p>
    <w:p w14:paraId="6E231787" w14:textId="1391E68A" w:rsidR="0067638E" w:rsidRDefault="0067638E" w:rsidP="00CC07EE">
      <w:pPr>
        <w:keepNext/>
        <w:numPr>
          <w:ilvl w:val="0"/>
          <w:numId w:val="24"/>
        </w:numPr>
        <w:tabs>
          <w:tab w:val="num" w:pos="360"/>
        </w:tabs>
        <w:spacing w:before="240"/>
        <w:ind w:left="357" w:hanging="357"/>
        <w:jc w:val="both"/>
        <w:rPr>
          <w:rFonts w:ascii="Arial" w:hAnsi="Arial" w:cs="Arial"/>
          <w:sz w:val="22"/>
          <w:szCs w:val="22"/>
        </w:rPr>
      </w:pPr>
      <w:r w:rsidRPr="0067638E">
        <w:rPr>
          <w:rFonts w:ascii="Arial" w:hAnsi="Arial" w:cs="Arial"/>
          <w:sz w:val="22"/>
          <w:szCs w:val="22"/>
        </w:rPr>
        <w:t>Light rail has been hugely successful and transformative for the Gold Coast. G:link light rail patronage has continued to climb, with more than 72 million (as at June 2023) paid passenger journeys since 2014, demonstrating its popularity with the local community and visitors.</w:t>
      </w:r>
    </w:p>
    <w:p w14:paraId="5D81668C" w14:textId="2AF1EBC1" w:rsidR="0067638E" w:rsidRPr="005E29C0" w:rsidRDefault="005E29C0" w:rsidP="00EF1695">
      <w:pPr>
        <w:keepNext/>
        <w:numPr>
          <w:ilvl w:val="0"/>
          <w:numId w:val="24"/>
        </w:numPr>
        <w:tabs>
          <w:tab w:val="num" w:pos="360"/>
        </w:tabs>
        <w:spacing w:before="240"/>
        <w:ind w:left="357" w:hanging="357"/>
        <w:jc w:val="both"/>
        <w:rPr>
          <w:rFonts w:ascii="Arial" w:hAnsi="Arial" w:cs="Arial"/>
          <w:sz w:val="22"/>
          <w:szCs w:val="22"/>
        </w:rPr>
      </w:pPr>
      <w:r>
        <w:rPr>
          <w:rFonts w:ascii="Arial" w:hAnsi="Arial" w:cs="Arial"/>
          <w:sz w:val="22"/>
          <w:szCs w:val="22"/>
        </w:rPr>
        <w:t xml:space="preserve">The </w:t>
      </w:r>
      <w:r w:rsidR="0067638E" w:rsidRPr="005E29C0">
        <w:rPr>
          <w:rFonts w:ascii="Arial" w:hAnsi="Arial" w:cs="Arial"/>
          <w:sz w:val="22"/>
          <w:szCs w:val="22"/>
        </w:rPr>
        <w:t xml:space="preserve">Gold Coast Light Rail Stage 3 </w:t>
      </w:r>
      <w:r>
        <w:rPr>
          <w:rFonts w:ascii="Arial" w:hAnsi="Arial" w:cs="Arial"/>
          <w:sz w:val="22"/>
          <w:szCs w:val="22"/>
        </w:rPr>
        <w:t xml:space="preserve">project </w:t>
      </w:r>
      <w:r w:rsidR="0067638E" w:rsidRPr="005E29C0">
        <w:rPr>
          <w:rFonts w:ascii="Arial" w:hAnsi="Arial" w:cs="Arial"/>
          <w:sz w:val="22"/>
          <w:szCs w:val="22"/>
        </w:rPr>
        <w:t xml:space="preserve">is currently under construction and will extend the existing system 6.7 kilometres from Broadbeach to Burleigh Heads, taking the total alignment to 27 kilometres and 27 stations and an end-to-end journey time of approximately 61 minutes. Early works were completed in 2021 and 2022 involving more than 1000 underground service and environmental investigations. </w:t>
      </w:r>
      <w:r w:rsidRPr="005E29C0">
        <w:rPr>
          <w:rFonts w:ascii="Arial" w:hAnsi="Arial" w:cs="Arial"/>
          <w:sz w:val="22"/>
          <w:szCs w:val="22"/>
        </w:rPr>
        <w:t xml:space="preserve">Major construction began in July 2022 and is significantly ramping up month-on-month, </w:t>
      </w:r>
      <w:r w:rsidR="00AE1BB8">
        <w:rPr>
          <w:rFonts w:ascii="Arial" w:hAnsi="Arial" w:cs="Arial"/>
          <w:sz w:val="22"/>
          <w:szCs w:val="22"/>
        </w:rPr>
        <w:t>progressing</w:t>
      </w:r>
      <w:r w:rsidRPr="005E29C0">
        <w:rPr>
          <w:rFonts w:ascii="Arial" w:hAnsi="Arial" w:cs="Arial"/>
          <w:sz w:val="22"/>
          <w:szCs w:val="22"/>
        </w:rPr>
        <w:t xml:space="preserve"> towards testing and commission</w:t>
      </w:r>
      <w:r w:rsidR="00AE1BB8">
        <w:rPr>
          <w:rFonts w:ascii="Arial" w:hAnsi="Arial" w:cs="Arial"/>
          <w:sz w:val="22"/>
          <w:szCs w:val="22"/>
        </w:rPr>
        <w:t>ing</w:t>
      </w:r>
      <w:r w:rsidRPr="005E29C0">
        <w:rPr>
          <w:rFonts w:ascii="Arial" w:hAnsi="Arial" w:cs="Arial"/>
          <w:sz w:val="22"/>
          <w:szCs w:val="22"/>
        </w:rPr>
        <w:t xml:space="preserve"> in the coming years. The system is expected to be constructed by the end of 2025. </w:t>
      </w:r>
      <w:r w:rsidR="0067638E" w:rsidRPr="005E29C0">
        <w:rPr>
          <w:rFonts w:ascii="Arial" w:hAnsi="Arial" w:cs="Arial"/>
          <w:sz w:val="22"/>
          <w:szCs w:val="22"/>
        </w:rPr>
        <w:t>To date, 91%</w:t>
      </w:r>
      <w:r w:rsidR="00B518E6" w:rsidRPr="005E29C0">
        <w:rPr>
          <w:rFonts w:ascii="Arial" w:hAnsi="Arial" w:cs="Arial"/>
          <w:sz w:val="22"/>
          <w:szCs w:val="22"/>
        </w:rPr>
        <w:t> </w:t>
      </w:r>
      <w:r w:rsidR="0067638E" w:rsidRPr="005E29C0">
        <w:rPr>
          <w:rFonts w:ascii="Arial" w:hAnsi="Arial" w:cs="Arial"/>
          <w:sz w:val="22"/>
          <w:szCs w:val="22"/>
        </w:rPr>
        <w:t>of the project workforce reside in the Gold Coast Local Government area, and 90% of total procurement has been sourced from local content suppliers within 125</w:t>
      </w:r>
      <w:r w:rsidR="00AD15F4">
        <w:rPr>
          <w:rFonts w:ascii="Arial" w:hAnsi="Arial" w:cs="Arial"/>
          <w:sz w:val="22"/>
          <w:szCs w:val="22"/>
        </w:rPr>
        <w:t> </w:t>
      </w:r>
      <w:r w:rsidR="00B518E6" w:rsidRPr="005E29C0">
        <w:rPr>
          <w:rFonts w:ascii="Arial" w:hAnsi="Arial" w:cs="Arial"/>
          <w:sz w:val="22"/>
          <w:szCs w:val="22"/>
        </w:rPr>
        <w:t>kilometres</w:t>
      </w:r>
      <w:r w:rsidR="0067638E" w:rsidRPr="005E29C0">
        <w:rPr>
          <w:rFonts w:ascii="Arial" w:hAnsi="Arial" w:cs="Arial"/>
          <w:sz w:val="22"/>
          <w:szCs w:val="22"/>
        </w:rPr>
        <w:t>.</w:t>
      </w:r>
    </w:p>
    <w:p w14:paraId="33FF4FD4" w14:textId="2B694E8D" w:rsidR="00847EE6" w:rsidRDefault="00FC2E97" w:rsidP="00CC07EE">
      <w:pPr>
        <w:keepNext/>
        <w:numPr>
          <w:ilvl w:val="0"/>
          <w:numId w:val="24"/>
        </w:numPr>
        <w:tabs>
          <w:tab w:val="num" w:pos="360"/>
        </w:tabs>
        <w:spacing w:before="240"/>
        <w:ind w:left="357" w:hanging="357"/>
        <w:jc w:val="both"/>
        <w:rPr>
          <w:rFonts w:ascii="Arial" w:hAnsi="Arial" w:cs="Arial"/>
          <w:sz w:val="22"/>
          <w:szCs w:val="22"/>
        </w:rPr>
      </w:pPr>
      <w:r w:rsidRPr="00847EE6">
        <w:rPr>
          <w:rFonts w:ascii="Arial" w:hAnsi="Arial" w:cs="Arial"/>
          <w:sz w:val="22"/>
          <w:szCs w:val="22"/>
          <w:u w:val="single"/>
        </w:rPr>
        <w:t>Cabinet noted</w:t>
      </w:r>
      <w:r w:rsidR="00847EE6" w:rsidRPr="00EA63DD">
        <w:t xml:space="preserve"> </w:t>
      </w:r>
      <w:r w:rsidR="00847EE6" w:rsidRPr="00847EE6">
        <w:rPr>
          <w:rFonts w:ascii="Arial" w:hAnsi="Arial" w:cs="Arial"/>
          <w:sz w:val="22"/>
          <w:szCs w:val="22"/>
        </w:rPr>
        <w:t>the significant progress on Cross River Rail and Gold Coast Light Rail Stage</w:t>
      </w:r>
      <w:r w:rsidR="00847EE6">
        <w:rPr>
          <w:rFonts w:ascii="Arial" w:hAnsi="Arial" w:cs="Arial"/>
          <w:sz w:val="22"/>
          <w:szCs w:val="22"/>
        </w:rPr>
        <w:t> </w:t>
      </w:r>
      <w:r w:rsidR="00847EE6" w:rsidRPr="00847EE6">
        <w:rPr>
          <w:rFonts w:ascii="Arial" w:hAnsi="Arial" w:cs="Arial"/>
          <w:sz w:val="22"/>
          <w:szCs w:val="22"/>
        </w:rPr>
        <w:t>3</w:t>
      </w:r>
      <w:r w:rsidR="00B518E6">
        <w:rPr>
          <w:rFonts w:ascii="Arial" w:hAnsi="Arial" w:cs="Arial"/>
          <w:sz w:val="22"/>
          <w:szCs w:val="22"/>
        </w:rPr>
        <w:t xml:space="preserve"> projects.</w:t>
      </w:r>
    </w:p>
    <w:p w14:paraId="60E85D9F" w14:textId="0B2FFEE6" w:rsidR="00FC2E97" w:rsidRPr="00847EE6" w:rsidRDefault="00FC2E97" w:rsidP="00E4031C">
      <w:pPr>
        <w:keepNext/>
        <w:numPr>
          <w:ilvl w:val="0"/>
          <w:numId w:val="24"/>
        </w:numPr>
        <w:tabs>
          <w:tab w:val="num" w:pos="360"/>
        </w:tabs>
        <w:spacing w:before="360"/>
        <w:ind w:left="357" w:hanging="357"/>
        <w:jc w:val="both"/>
        <w:rPr>
          <w:rFonts w:ascii="Arial" w:hAnsi="Arial" w:cs="Arial"/>
          <w:sz w:val="22"/>
          <w:szCs w:val="22"/>
          <w:u w:val="single"/>
        </w:rPr>
      </w:pPr>
      <w:r w:rsidRPr="00E4031C">
        <w:rPr>
          <w:rFonts w:ascii="Arial" w:hAnsi="Arial" w:cs="Arial"/>
          <w:i/>
          <w:iCs/>
          <w:sz w:val="22"/>
          <w:szCs w:val="22"/>
          <w:u w:val="single"/>
        </w:rPr>
        <w:t>Attachments</w:t>
      </w:r>
      <w:r w:rsidR="00E4031C">
        <w:rPr>
          <w:rFonts w:ascii="Arial" w:hAnsi="Arial" w:cs="Arial"/>
          <w:sz w:val="22"/>
          <w:szCs w:val="22"/>
        </w:rPr>
        <w:t>:</w:t>
      </w:r>
    </w:p>
    <w:p w14:paraId="70A2F3C9" w14:textId="6AC2D610" w:rsidR="00FC2E97" w:rsidRPr="00847EE6" w:rsidRDefault="00CC07EE" w:rsidP="00E4031C">
      <w:pPr>
        <w:numPr>
          <w:ilvl w:val="0"/>
          <w:numId w:val="25"/>
        </w:numPr>
        <w:spacing w:before="120"/>
        <w:ind w:left="811"/>
        <w:jc w:val="both"/>
        <w:rPr>
          <w:rFonts w:ascii="Arial" w:hAnsi="Arial" w:cs="Arial"/>
          <w:sz w:val="22"/>
          <w:szCs w:val="22"/>
        </w:rPr>
      </w:pPr>
      <w:r>
        <w:rPr>
          <w:rFonts w:ascii="Arial" w:hAnsi="Arial" w:cs="Arial"/>
          <w:sz w:val="22"/>
          <w:szCs w:val="22"/>
        </w:rPr>
        <w:t>Nil.</w:t>
      </w:r>
    </w:p>
    <w:sectPr w:rsidR="00FC2E97" w:rsidRPr="00847EE6" w:rsidSect="00E4031C">
      <w:footerReference w:type="default" r:id="rId10"/>
      <w:headerReference w:type="first" r:id="rId11"/>
      <w:pgSz w:w="11907" w:h="16840" w:code="9"/>
      <w:pgMar w:top="1134" w:right="1134" w:bottom="1134" w:left="113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AB48E" w14:textId="77777777" w:rsidR="00752F23" w:rsidRDefault="00752F23">
      <w:r>
        <w:separator/>
      </w:r>
    </w:p>
  </w:endnote>
  <w:endnote w:type="continuationSeparator" w:id="0">
    <w:p w14:paraId="11076EDA" w14:textId="77777777" w:rsidR="00752F23" w:rsidRDefault="0075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02CB" w14:textId="77777777" w:rsidR="00745F4C" w:rsidRPr="001141E1" w:rsidRDefault="00745F4C"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85D4E" w14:textId="77777777" w:rsidR="00752F23" w:rsidRDefault="00752F23">
      <w:r>
        <w:separator/>
      </w:r>
    </w:p>
  </w:footnote>
  <w:footnote w:type="continuationSeparator" w:id="0">
    <w:p w14:paraId="17B11177" w14:textId="77777777" w:rsidR="00752F23" w:rsidRDefault="0075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2E4B" w14:textId="77777777" w:rsidR="00E4031C" w:rsidRPr="00937A4A" w:rsidRDefault="00E4031C" w:rsidP="00E4031C">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05DBF4D" w14:textId="77777777" w:rsidR="00E4031C" w:rsidRPr="00937A4A" w:rsidRDefault="00E4031C" w:rsidP="00E4031C">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780AE76" w14:textId="6C2D9F69" w:rsidR="00E4031C" w:rsidRPr="00937A4A" w:rsidRDefault="00E4031C" w:rsidP="00E4031C">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July 2023</w:t>
    </w:r>
  </w:p>
  <w:p w14:paraId="0EB1B545" w14:textId="0886B40E" w:rsidR="00E4031C" w:rsidRDefault="00E4031C" w:rsidP="00E4031C">
    <w:pPr>
      <w:pStyle w:val="Header"/>
      <w:spacing w:before="120"/>
      <w:rPr>
        <w:rFonts w:ascii="Arial" w:hAnsi="Arial" w:cs="Arial"/>
        <w:b/>
        <w:sz w:val="22"/>
        <w:szCs w:val="22"/>
        <w:u w:val="single"/>
      </w:rPr>
    </w:pPr>
    <w:r>
      <w:rPr>
        <w:rFonts w:ascii="Arial" w:hAnsi="Arial" w:cs="Arial"/>
        <w:b/>
        <w:sz w:val="22"/>
        <w:szCs w:val="22"/>
        <w:u w:val="single"/>
      </w:rPr>
      <w:t>Cross River Rail and Gold Coast Light Rail Stage 3 – July 2023 Progress Update</w:t>
    </w:r>
  </w:p>
  <w:p w14:paraId="5283D61B" w14:textId="6354901D" w:rsidR="00E4031C" w:rsidRDefault="00E4031C" w:rsidP="00E4031C">
    <w:pPr>
      <w:pStyle w:val="Header"/>
      <w:spacing w:before="120"/>
      <w:rPr>
        <w:rFonts w:ascii="Arial" w:hAnsi="Arial" w:cs="Arial"/>
        <w:b/>
        <w:sz w:val="22"/>
        <w:szCs w:val="22"/>
        <w:u w:val="single"/>
      </w:rPr>
    </w:pPr>
    <w:r>
      <w:rPr>
        <w:rFonts w:ascii="Arial" w:hAnsi="Arial" w:cs="Arial"/>
        <w:b/>
        <w:sz w:val="22"/>
        <w:szCs w:val="22"/>
        <w:u w:val="single"/>
      </w:rPr>
      <w:t>Minister for Transport and Main Roads and Minister for Digital Services</w:t>
    </w:r>
  </w:p>
  <w:p w14:paraId="26B9B2EF" w14:textId="77777777" w:rsidR="00E4031C" w:rsidRDefault="00E4031C" w:rsidP="00E4031C">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30CC3A12"/>
    <w:multiLevelType w:val="hybridMultilevel"/>
    <w:tmpl w:val="71CAD28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3" w15:restartNumberingAfterBreak="0">
    <w:nsid w:val="5A705510"/>
    <w:multiLevelType w:val="hybridMultilevel"/>
    <w:tmpl w:val="3ECC735C"/>
    <w:lvl w:ilvl="0" w:tplc="954E6E54">
      <w:start w:val="1"/>
      <w:numFmt w:val="bullet"/>
      <w:pStyle w:val="CABSUBdotptbody"/>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8477F7C"/>
    <w:multiLevelType w:val="hybridMultilevel"/>
    <w:tmpl w:val="6082F62A"/>
    <w:lvl w:ilvl="0" w:tplc="0C09000F">
      <w:start w:val="1"/>
      <w:numFmt w:val="decimal"/>
      <w:lvlText w:val="%1."/>
      <w:lvlJc w:val="left"/>
      <w:pPr>
        <w:tabs>
          <w:tab w:val="num" w:pos="360"/>
        </w:tabs>
        <w:ind w:left="360" w:hanging="360"/>
      </w:pPr>
      <w:rPr>
        <w:rFonts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6302094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7667191">
    <w:abstractNumId w:val="12"/>
  </w:num>
  <w:num w:numId="3" w16cid:durableId="403799581">
    <w:abstractNumId w:val="18"/>
  </w:num>
  <w:num w:numId="4" w16cid:durableId="1185903918">
    <w:abstractNumId w:val="12"/>
  </w:num>
  <w:num w:numId="5" w16cid:durableId="425348331">
    <w:abstractNumId w:val="3"/>
  </w:num>
  <w:num w:numId="6" w16cid:durableId="1811316549">
    <w:abstractNumId w:val="10"/>
  </w:num>
  <w:num w:numId="7" w16cid:durableId="1379209929">
    <w:abstractNumId w:val="1"/>
  </w:num>
  <w:num w:numId="8" w16cid:durableId="1246955599">
    <w:abstractNumId w:val="8"/>
  </w:num>
  <w:num w:numId="9" w16cid:durableId="1843859219">
    <w:abstractNumId w:val="2"/>
  </w:num>
  <w:num w:numId="10" w16cid:durableId="1644506816">
    <w:abstractNumId w:val="6"/>
  </w:num>
  <w:num w:numId="11" w16cid:durableId="885528123">
    <w:abstractNumId w:val="7"/>
  </w:num>
  <w:num w:numId="12" w16cid:durableId="1212380242">
    <w:abstractNumId w:val="14"/>
  </w:num>
  <w:num w:numId="13" w16cid:durableId="848061235">
    <w:abstractNumId w:val="17"/>
  </w:num>
  <w:num w:numId="14" w16cid:durableId="1603758832">
    <w:abstractNumId w:val="5"/>
  </w:num>
  <w:num w:numId="15" w16cid:durableId="1423453532">
    <w:abstractNumId w:val="4"/>
  </w:num>
  <w:num w:numId="16" w16cid:durableId="901797116">
    <w:abstractNumId w:val="11"/>
  </w:num>
  <w:num w:numId="17" w16cid:durableId="1450005764">
    <w:abstractNumId w:val="15"/>
  </w:num>
  <w:num w:numId="18" w16cid:durableId="227225027">
    <w:abstractNumId w:val="16"/>
  </w:num>
  <w:num w:numId="19" w16cid:durableId="1682464035">
    <w:abstractNumId w:val="9"/>
  </w:num>
  <w:num w:numId="20" w16cid:durableId="1007533">
    <w:abstractNumId w:val="21"/>
  </w:num>
  <w:num w:numId="21" w16cid:durableId="418141362">
    <w:abstractNumId w:val="19"/>
  </w:num>
  <w:num w:numId="22" w16cid:durableId="2114551307">
    <w:abstractNumId w:val="13"/>
  </w:num>
  <w:num w:numId="23" w16cid:durableId="352535882">
    <w:abstractNumId w:val="20"/>
  </w:num>
  <w:num w:numId="24" w16cid:durableId="21392533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10960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E4"/>
    <w:rsid w:val="0001076B"/>
    <w:rsid w:val="00020ACD"/>
    <w:rsid w:val="00021188"/>
    <w:rsid w:val="000279BA"/>
    <w:rsid w:val="0006442F"/>
    <w:rsid w:val="00070A40"/>
    <w:rsid w:val="0009634A"/>
    <w:rsid w:val="000A1D7D"/>
    <w:rsid w:val="000A2BAC"/>
    <w:rsid w:val="000A6E5D"/>
    <w:rsid w:val="000B799B"/>
    <w:rsid w:val="000C15F5"/>
    <w:rsid w:val="000C1D77"/>
    <w:rsid w:val="000C2437"/>
    <w:rsid w:val="000D05D6"/>
    <w:rsid w:val="000D1BEC"/>
    <w:rsid w:val="000D7D20"/>
    <w:rsid w:val="000E3F6A"/>
    <w:rsid w:val="001143FC"/>
    <w:rsid w:val="001227DD"/>
    <w:rsid w:val="00124546"/>
    <w:rsid w:val="00124644"/>
    <w:rsid w:val="00124FE2"/>
    <w:rsid w:val="00126CC9"/>
    <w:rsid w:val="0014646B"/>
    <w:rsid w:val="0014649D"/>
    <w:rsid w:val="0015685D"/>
    <w:rsid w:val="00156C19"/>
    <w:rsid w:val="00164CA2"/>
    <w:rsid w:val="0017782F"/>
    <w:rsid w:val="00182E54"/>
    <w:rsid w:val="00196DD7"/>
    <w:rsid w:val="001B5837"/>
    <w:rsid w:val="001C350C"/>
    <w:rsid w:val="001D0259"/>
    <w:rsid w:val="001E5583"/>
    <w:rsid w:val="001E6C9A"/>
    <w:rsid w:val="00201829"/>
    <w:rsid w:val="00216296"/>
    <w:rsid w:val="00240160"/>
    <w:rsid w:val="00242B09"/>
    <w:rsid w:val="0025407B"/>
    <w:rsid w:val="002570BB"/>
    <w:rsid w:val="00272544"/>
    <w:rsid w:val="00273B58"/>
    <w:rsid w:val="0029516D"/>
    <w:rsid w:val="002A6C18"/>
    <w:rsid w:val="002A6FC7"/>
    <w:rsid w:val="002A7348"/>
    <w:rsid w:val="002B1993"/>
    <w:rsid w:val="002E58D6"/>
    <w:rsid w:val="002E5AA0"/>
    <w:rsid w:val="002F2273"/>
    <w:rsid w:val="002F7590"/>
    <w:rsid w:val="003024B9"/>
    <w:rsid w:val="003239FD"/>
    <w:rsid w:val="00330878"/>
    <w:rsid w:val="0033391A"/>
    <w:rsid w:val="00340EF2"/>
    <w:rsid w:val="00355608"/>
    <w:rsid w:val="00373587"/>
    <w:rsid w:val="003737C1"/>
    <w:rsid w:val="00386B78"/>
    <w:rsid w:val="00391750"/>
    <w:rsid w:val="003924E3"/>
    <w:rsid w:val="003927E5"/>
    <w:rsid w:val="00394007"/>
    <w:rsid w:val="003C1CF6"/>
    <w:rsid w:val="003C5050"/>
    <w:rsid w:val="003C5F91"/>
    <w:rsid w:val="003C71CD"/>
    <w:rsid w:val="003D2408"/>
    <w:rsid w:val="003E2D89"/>
    <w:rsid w:val="003E38F3"/>
    <w:rsid w:val="003F037E"/>
    <w:rsid w:val="00412A34"/>
    <w:rsid w:val="004149B9"/>
    <w:rsid w:val="00444DCF"/>
    <w:rsid w:val="00464036"/>
    <w:rsid w:val="00476361"/>
    <w:rsid w:val="004A1995"/>
    <w:rsid w:val="004C65A5"/>
    <w:rsid w:val="004D7050"/>
    <w:rsid w:val="004E348C"/>
    <w:rsid w:val="004E3BC5"/>
    <w:rsid w:val="00525FE4"/>
    <w:rsid w:val="00527730"/>
    <w:rsid w:val="00540A91"/>
    <w:rsid w:val="005425AB"/>
    <w:rsid w:val="005577AB"/>
    <w:rsid w:val="005668F7"/>
    <w:rsid w:val="00572FD1"/>
    <w:rsid w:val="00581C78"/>
    <w:rsid w:val="005900A5"/>
    <w:rsid w:val="005A2628"/>
    <w:rsid w:val="005A6673"/>
    <w:rsid w:val="005B0DE6"/>
    <w:rsid w:val="005D0C09"/>
    <w:rsid w:val="005D5BB9"/>
    <w:rsid w:val="005E29C0"/>
    <w:rsid w:val="005E7616"/>
    <w:rsid w:val="00615CDF"/>
    <w:rsid w:val="00627E6E"/>
    <w:rsid w:val="0064268C"/>
    <w:rsid w:val="00644D03"/>
    <w:rsid w:val="00654664"/>
    <w:rsid w:val="00656393"/>
    <w:rsid w:val="00660AED"/>
    <w:rsid w:val="0066421E"/>
    <w:rsid w:val="00667828"/>
    <w:rsid w:val="0067638E"/>
    <w:rsid w:val="0067667D"/>
    <w:rsid w:val="006D7033"/>
    <w:rsid w:val="006E25A6"/>
    <w:rsid w:val="006E6DDE"/>
    <w:rsid w:val="007229A2"/>
    <w:rsid w:val="00742804"/>
    <w:rsid w:val="00745BF5"/>
    <w:rsid w:val="00745F4C"/>
    <w:rsid w:val="00752F23"/>
    <w:rsid w:val="007653EB"/>
    <w:rsid w:val="007655AE"/>
    <w:rsid w:val="00782539"/>
    <w:rsid w:val="0079498D"/>
    <w:rsid w:val="007B3E25"/>
    <w:rsid w:val="007B6771"/>
    <w:rsid w:val="007C3B1A"/>
    <w:rsid w:val="007C4680"/>
    <w:rsid w:val="007C5B4B"/>
    <w:rsid w:val="007D5192"/>
    <w:rsid w:val="007E1A4E"/>
    <w:rsid w:val="007F46E4"/>
    <w:rsid w:val="00811365"/>
    <w:rsid w:val="00832489"/>
    <w:rsid w:val="00834946"/>
    <w:rsid w:val="0084008E"/>
    <w:rsid w:val="00847EE6"/>
    <w:rsid w:val="00855226"/>
    <w:rsid w:val="00862C15"/>
    <w:rsid w:val="00867427"/>
    <w:rsid w:val="00870321"/>
    <w:rsid w:val="008825C8"/>
    <w:rsid w:val="00895159"/>
    <w:rsid w:val="008A3F6F"/>
    <w:rsid w:val="008C67D3"/>
    <w:rsid w:val="0090137E"/>
    <w:rsid w:val="0090282F"/>
    <w:rsid w:val="00910375"/>
    <w:rsid w:val="00911F6B"/>
    <w:rsid w:val="00915FF7"/>
    <w:rsid w:val="00916188"/>
    <w:rsid w:val="009175A7"/>
    <w:rsid w:val="00924A7C"/>
    <w:rsid w:val="00934403"/>
    <w:rsid w:val="0094685D"/>
    <w:rsid w:val="009519BB"/>
    <w:rsid w:val="00954897"/>
    <w:rsid w:val="009551A2"/>
    <w:rsid w:val="009566B7"/>
    <w:rsid w:val="009B066A"/>
    <w:rsid w:val="009C37B7"/>
    <w:rsid w:val="009C6BF3"/>
    <w:rsid w:val="009E4DC1"/>
    <w:rsid w:val="009F2656"/>
    <w:rsid w:val="009F4298"/>
    <w:rsid w:val="00A03307"/>
    <w:rsid w:val="00A1482C"/>
    <w:rsid w:val="00A159BA"/>
    <w:rsid w:val="00A17ED0"/>
    <w:rsid w:val="00A21466"/>
    <w:rsid w:val="00A41443"/>
    <w:rsid w:val="00A45816"/>
    <w:rsid w:val="00A63D34"/>
    <w:rsid w:val="00A67CFC"/>
    <w:rsid w:val="00A80380"/>
    <w:rsid w:val="00A8533B"/>
    <w:rsid w:val="00AB5421"/>
    <w:rsid w:val="00AB6F21"/>
    <w:rsid w:val="00AD15F4"/>
    <w:rsid w:val="00AD6552"/>
    <w:rsid w:val="00AD672F"/>
    <w:rsid w:val="00AE1BB8"/>
    <w:rsid w:val="00AE2EA4"/>
    <w:rsid w:val="00AF12CD"/>
    <w:rsid w:val="00AF610D"/>
    <w:rsid w:val="00B0525E"/>
    <w:rsid w:val="00B518E6"/>
    <w:rsid w:val="00B97FB4"/>
    <w:rsid w:val="00BA2BAB"/>
    <w:rsid w:val="00BB1AFC"/>
    <w:rsid w:val="00BD5C1A"/>
    <w:rsid w:val="00BE346E"/>
    <w:rsid w:val="00BE6AED"/>
    <w:rsid w:val="00BF35DF"/>
    <w:rsid w:val="00BF46CA"/>
    <w:rsid w:val="00C156AE"/>
    <w:rsid w:val="00C16E01"/>
    <w:rsid w:val="00C17E3B"/>
    <w:rsid w:val="00C30A86"/>
    <w:rsid w:val="00C31326"/>
    <w:rsid w:val="00C34591"/>
    <w:rsid w:val="00C44A05"/>
    <w:rsid w:val="00C6537A"/>
    <w:rsid w:val="00C73F58"/>
    <w:rsid w:val="00C76A67"/>
    <w:rsid w:val="00C80128"/>
    <w:rsid w:val="00C8584E"/>
    <w:rsid w:val="00C86239"/>
    <w:rsid w:val="00CB44E7"/>
    <w:rsid w:val="00CC07EE"/>
    <w:rsid w:val="00CC0A18"/>
    <w:rsid w:val="00CC41FC"/>
    <w:rsid w:val="00D2071C"/>
    <w:rsid w:val="00D740A8"/>
    <w:rsid w:val="00D82051"/>
    <w:rsid w:val="00D84B5E"/>
    <w:rsid w:val="00D96412"/>
    <w:rsid w:val="00D9723B"/>
    <w:rsid w:val="00DA6C5D"/>
    <w:rsid w:val="00DA7C02"/>
    <w:rsid w:val="00DC1AEE"/>
    <w:rsid w:val="00DC416F"/>
    <w:rsid w:val="00DD0CBF"/>
    <w:rsid w:val="00DD1780"/>
    <w:rsid w:val="00DE73D5"/>
    <w:rsid w:val="00DF08D6"/>
    <w:rsid w:val="00DF2E2C"/>
    <w:rsid w:val="00DF69A7"/>
    <w:rsid w:val="00E129B6"/>
    <w:rsid w:val="00E34542"/>
    <w:rsid w:val="00E4031C"/>
    <w:rsid w:val="00E464DD"/>
    <w:rsid w:val="00E539DE"/>
    <w:rsid w:val="00E5471E"/>
    <w:rsid w:val="00E814F1"/>
    <w:rsid w:val="00E84E0F"/>
    <w:rsid w:val="00EB074A"/>
    <w:rsid w:val="00EC026F"/>
    <w:rsid w:val="00EC0396"/>
    <w:rsid w:val="00ED29FB"/>
    <w:rsid w:val="00EE23E9"/>
    <w:rsid w:val="00EE25B4"/>
    <w:rsid w:val="00EF2D7D"/>
    <w:rsid w:val="00EF3402"/>
    <w:rsid w:val="00F023B9"/>
    <w:rsid w:val="00F04337"/>
    <w:rsid w:val="00F201D5"/>
    <w:rsid w:val="00F214EC"/>
    <w:rsid w:val="00F515D3"/>
    <w:rsid w:val="00F51FCE"/>
    <w:rsid w:val="00F561A5"/>
    <w:rsid w:val="00F659CC"/>
    <w:rsid w:val="00F679C1"/>
    <w:rsid w:val="00F822D6"/>
    <w:rsid w:val="00F84EFB"/>
    <w:rsid w:val="00F850A5"/>
    <w:rsid w:val="00F93C82"/>
    <w:rsid w:val="00FA33B7"/>
    <w:rsid w:val="00FA477A"/>
    <w:rsid w:val="00FB34E3"/>
    <w:rsid w:val="00FC024F"/>
    <w:rsid w:val="00FC2E97"/>
    <w:rsid w:val="00FC3046"/>
    <w:rsid w:val="00FD28BA"/>
    <w:rsid w:val="00FF6C87"/>
    <w:rsid w:val="00FF7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5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C87"/>
    <w:rPr>
      <w:color w:val="000000"/>
      <w:sz w:val="24"/>
    </w:rPr>
  </w:style>
  <w:style w:type="paragraph" w:styleId="Heading1">
    <w:name w:val="heading 1"/>
    <w:basedOn w:val="Normal"/>
    <w:next w:val="Normal"/>
    <w:qFormat/>
    <w:rsid w:val="00FF6C8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link w:val="Heading2Char"/>
    <w:qFormat/>
    <w:rsid w:val="00FF6C8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qFormat/>
    <w:rsid w:val="00FF6C87"/>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C87"/>
    <w:pPr>
      <w:tabs>
        <w:tab w:val="center" w:pos="4153"/>
        <w:tab w:val="right" w:pos="8306"/>
      </w:tabs>
    </w:pPr>
    <w:rPr>
      <w:color w:val="auto"/>
    </w:rPr>
  </w:style>
  <w:style w:type="character" w:styleId="PageNumber">
    <w:name w:val="page number"/>
    <w:basedOn w:val="DefaultParagraphFont"/>
    <w:rsid w:val="00FF6C87"/>
  </w:style>
  <w:style w:type="paragraph" w:styleId="Footer">
    <w:name w:val="footer"/>
    <w:basedOn w:val="Normal"/>
    <w:link w:val="FooterChar"/>
    <w:uiPriority w:val="99"/>
    <w:rsid w:val="00FF6C87"/>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paragraph" w:customStyle="1" w:styleId="CABSUBdotptbody">
    <w:name w:val="CABSUB dot pt body"/>
    <w:basedOn w:val="Normal"/>
    <w:rsid w:val="00A21466"/>
    <w:pPr>
      <w:numPr>
        <w:numId w:val="22"/>
      </w:numPr>
    </w:pPr>
  </w:style>
  <w:style w:type="character" w:customStyle="1" w:styleId="FooterChar">
    <w:name w:val="Footer Char"/>
    <w:link w:val="Footer"/>
    <w:uiPriority w:val="99"/>
    <w:rsid w:val="000C1D77"/>
    <w:rPr>
      <w:color w:val="000000"/>
      <w:sz w:val="24"/>
    </w:rPr>
  </w:style>
  <w:style w:type="character" w:customStyle="1" w:styleId="Heading2Char">
    <w:name w:val="Heading 2 Char"/>
    <w:basedOn w:val="DefaultParagraphFont"/>
    <w:link w:val="Heading2"/>
    <w:rsid w:val="00FF7C56"/>
    <w:rPr>
      <w:b/>
      <w:color w:val="000000"/>
      <w:sz w:val="24"/>
      <w:lang w:val="en-GB"/>
    </w:rPr>
  </w:style>
  <w:style w:type="character" w:customStyle="1" w:styleId="Heading3Char">
    <w:name w:val="Heading 3 Char"/>
    <w:basedOn w:val="DefaultParagraphFont"/>
    <w:link w:val="Heading3"/>
    <w:rsid w:val="00FF7C56"/>
    <w:rPr>
      <w:b/>
      <w:color w:val="000000"/>
      <w:sz w:val="24"/>
    </w:rPr>
  </w:style>
  <w:style w:type="character" w:customStyle="1" w:styleId="HeaderChar">
    <w:name w:val="Header Char"/>
    <w:basedOn w:val="DefaultParagraphFont"/>
    <w:link w:val="Header"/>
    <w:uiPriority w:val="99"/>
    <w:rsid w:val="00FC2E97"/>
    <w:rPr>
      <w:sz w:val="24"/>
    </w:rPr>
  </w:style>
  <w:style w:type="paragraph" w:styleId="ListParagraph">
    <w:name w:val="List Paragraph"/>
    <w:basedOn w:val="Normal"/>
    <w:uiPriority w:val="34"/>
    <w:qFormat/>
    <w:rsid w:val="00847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7013">
      <w:bodyDiv w:val="1"/>
      <w:marLeft w:val="0"/>
      <w:marRight w:val="0"/>
      <w:marTop w:val="0"/>
      <w:marBottom w:val="0"/>
      <w:divBdr>
        <w:top w:val="none" w:sz="0" w:space="0" w:color="auto"/>
        <w:left w:val="none" w:sz="0" w:space="0" w:color="auto"/>
        <w:bottom w:val="none" w:sz="0" w:space="0" w:color="auto"/>
        <w:right w:val="none" w:sz="0" w:space="0" w:color="auto"/>
      </w:divBdr>
    </w:div>
    <w:div w:id="257104742">
      <w:bodyDiv w:val="1"/>
      <w:marLeft w:val="0"/>
      <w:marRight w:val="0"/>
      <w:marTop w:val="0"/>
      <w:marBottom w:val="0"/>
      <w:divBdr>
        <w:top w:val="none" w:sz="0" w:space="0" w:color="auto"/>
        <w:left w:val="none" w:sz="0" w:space="0" w:color="auto"/>
        <w:bottom w:val="none" w:sz="0" w:space="0" w:color="auto"/>
        <w:right w:val="none" w:sz="0" w:space="0" w:color="auto"/>
      </w:divBdr>
    </w:div>
    <w:div w:id="486940975">
      <w:bodyDiv w:val="1"/>
      <w:marLeft w:val="0"/>
      <w:marRight w:val="0"/>
      <w:marTop w:val="0"/>
      <w:marBottom w:val="0"/>
      <w:divBdr>
        <w:top w:val="none" w:sz="0" w:space="0" w:color="auto"/>
        <w:left w:val="none" w:sz="0" w:space="0" w:color="auto"/>
        <w:bottom w:val="none" w:sz="0" w:space="0" w:color="auto"/>
        <w:right w:val="none" w:sz="0" w:space="0" w:color="auto"/>
      </w:divBdr>
    </w:div>
    <w:div w:id="530845859">
      <w:bodyDiv w:val="1"/>
      <w:marLeft w:val="0"/>
      <w:marRight w:val="0"/>
      <w:marTop w:val="0"/>
      <w:marBottom w:val="0"/>
      <w:divBdr>
        <w:top w:val="none" w:sz="0" w:space="0" w:color="auto"/>
        <w:left w:val="none" w:sz="0" w:space="0" w:color="auto"/>
        <w:bottom w:val="none" w:sz="0" w:space="0" w:color="auto"/>
        <w:right w:val="none" w:sz="0" w:space="0" w:color="auto"/>
      </w:divBdr>
    </w:div>
    <w:div w:id="988897901">
      <w:bodyDiv w:val="1"/>
      <w:marLeft w:val="0"/>
      <w:marRight w:val="0"/>
      <w:marTop w:val="0"/>
      <w:marBottom w:val="0"/>
      <w:divBdr>
        <w:top w:val="none" w:sz="0" w:space="0" w:color="auto"/>
        <w:left w:val="none" w:sz="0" w:space="0" w:color="auto"/>
        <w:bottom w:val="none" w:sz="0" w:space="0" w:color="auto"/>
        <w:right w:val="none" w:sz="0" w:space="0" w:color="auto"/>
      </w:divBdr>
    </w:div>
    <w:div w:id="1181552953">
      <w:bodyDiv w:val="1"/>
      <w:marLeft w:val="0"/>
      <w:marRight w:val="0"/>
      <w:marTop w:val="0"/>
      <w:marBottom w:val="0"/>
      <w:divBdr>
        <w:top w:val="none" w:sz="0" w:space="0" w:color="auto"/>
        <w:left w:val="none" w:sz="0" w:space="0" w:color="auto"/>
        <w:bottom w:val="none" w:sz="0" w:space="0" w:color="auto"/>
        <w:right w:val="none" w:sz="0" w:space="0" w:color="auto"/>
      </w:divBdr>
    </w:div>
    <w:div w:id="1423844084">
      <w:bodyDiv w:val="1"/>
      <w:marLeft w:val="0"/>
      <w:marRight w:val="0"/>
      <w:marTop w:val="0"/>
      <w:marBottom w:val="0"/>
      <w:divBdr>
        <w:top w:val="none" w:sz="0" w:space="0" w:color="auto"/>
        <w:left w:val="none" w:sz="0" w:space="0" w:color="auto"/>
        <w:bottom w:val="none" w:sz="0" w:space="0" w:color="auto"/>
        <w:right w:val="none" w:sz="0" w:space="0" w:color="auto"/>
      </w:divBdr>
    </w:div>
    <w:div w:id="14535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61DBD46D-2F62-43E0-81BF-9C90BC4AF6CA}">
  <ds:schemaRefs>
    <ds:schemaRef ds:uri="http://schemas.microsoft.com/sharepoint/v3/contenttype/forms"/>
  </ds:schemaRefs>
</ds:datastoreItem>
</file>

<file path=customXml/itemProps2.xml><?xml version="1.0" encoding="utf-8"?>
<ds:datastoreItem xmlns:ds="http://schemas.openxmlformats.org/officeDocument/2006/customXml" ds:itemID="{BDFEB1D7-737D-4F30-83CE-19AD4EC6C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2F1AD-6551-4438-A98F-E0D7DADBB129}">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361</Words>
  <Characters>1993</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Cabinet Submission - Info</vt:lpstr>
    </vt:vector>
  </TitlesOfParts>
  <Company/>
  <LinksUpToDate>false</LinksUpToDate>
  <CharactersWithSpaces>2345</CharactersWithSpaces>
  <SharedDoc>false</SharedDoc>
  <HyperlinkBase>https://www.cabinet.qld.gov.au/documents/2023/Jul/CRRandGCLR/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10</cp:revision>
  <cp:lastPrinted>2013-02-28T05:56:00Z</cp:lastPrinted>
  <dcterms:created xsi:type="dcterms:W3CDTF">2020-04-22T23:04:00Z</dcterms:created>
  <dcterms:modified xsi:type="dcterms:W3CDTF">2024-09-17T01:18:00Z</dcterms:modified>
  <cp:category>Infrastructure,Rail,Transport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0x01010050EB24AA9136A540B57A642F8092794E</vt:lpwstr>
  </property>
  <property fmtid="{D5CDD505-2E9C-101B-9397-08002B2CF9AE}" pid="3" name="tmrTopic">
    <vt:lpwstr>6;#CLLO|84f5d2b0-a817-438e-bd41-99228a82bf84</vt:lpwstr>
  </property>
  <property fmtid="{D5CDD505-2E9C-101B-9397-08002B2CF9AE}" pid="4" name="tmrDocumentType">
    <vt:lpwstr>14;#Template|1d838a78-56d7-4bed-b3b5-0c57b696e892</vt:lpwstr>
  </property>
  <property fmtid="{D5CDD505-2E9C-101B-9397-08002B2CF9AE}" pid="5" name="tmrBranch">
    <vt:lpwstr>4;#Cabinet Legislation ＆ Liaison Office and Departmental Liaison|f3eb0d80-7e71-430f-b598-ba0bda13faa4</vt:lpwstr>
  </property>
  <property fmtid="{D5CDD505-2E9C-101B-9397-08002B2CF9AE}" pid="6" name="tmrDivision">
    <vt:lpwstr>2;#Corporate|082b3622-19f0-49b9-b5ab-8a8cb7fb2620</vt:lpwstr>
  </property>
  <property fmtid="{D5CDD505-2E9C-101B-9397-08002B2CF9AE}" pid="7" name="MediaServiceImageTags">
    <vt:lpwstr/>
  </property>
</Properties>
</file>